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5" w:rsidRDefault="00D35890" w:rsidP="00D35890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D35890">
        <w:rPr>
          <w:rFonts w:ascii="Bookman Old Style" w:hAnsi="Bookman Old Style"/>
          <w:sz w:val="28"/>
          <w:szCs w:val="28"/>
        </w:rPr>
        <w:t>У</w:t>
      </w:r>
      <w:r w:rsidRPr="00D35890">
        <w:rPr>
          <w:rFonts w:ascii="Bookman Old Style" w:hAnsi="Bookman Old Style"/>
          <w:sz w:val="28"/>
          <w:szCs w:val="28"/>
          <w:lang w:val="uk-UA"/>
        </w:rPr>
        <w:t>РОК 2 ОЗНАКИ БОЖЕСТВЕННОСТІ</w:t>
      </w:r>
    </w:p>
    <w:p w:rsidR="00D35890" w:rsidRDefault="00D35890" w:rsidP="00D35890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DE2AB3" wp14:editId="3CE9BA89">
            <wp:extent cx="6152515" cy="18599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90" w:rsidRDefault="00D35890" w:rsidP="00D35890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ГОЛОВНА ДУМКА: Чуда Ісуса, що виявляють Його божественність</w:t>
      </w:r>
    </w:p>
    <w:p w:rsidR="00D35890" w:rsidRDefault="00D35890" w:rsidP="00D35890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МЕТА УРОКУ: Зосередившись на особистості Ісуса, збагнути Його божественну сутність</w:t>
      </w:r>
    </w:p>
    <w:p w:rsidR="00D35890" w:rsidRDefault="00D35890" w:rsidP="00D35890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ВСТУП: 1. </w:t>
      </w:r>
      <w:r w:rsidR="002C2BB9">
        <w:rPr>
          <w:rFonts w:ascii="Bookman Old Style" w:hAnsi="Bookman Old Style"/>
          <w:sz w:val="28"/>
          <w:szCs w:val="28"/>
          <w:lang w:val="uk-UA"/>
        </w:rPr>
        <w:t>Історія плавильників золота (див. відео)</w:t>
      </w:r>
    </w:p>
    <w:p w:rsidR="002C2BB9" w:rsidRDefault="002C2BB9" w:rsidP="00D35890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     2. Історія знаменитого митця (див. відео)</w:t>
      </w:r>
    </w:p>
    <w:p w:rsidR="002C2BB9" w:rsidRDefault="00057343" w:rsidP="00D35890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ОСНОВНІ </w:t>
      </w:r>
      <w:bookmarkStart w:id="0" w:name="_GoBack"/>
      <w:bookmarkEnd w:id="0"/>
      <w:r w:rsidR="002C2BB9">
        <w:rPr>
          <w:rFonts w:ascii="Bookman Old Style" w:hAnsi="Bookman Old Style"/>
          <w:sz w:val="28"/>
          <w:szCs w:val="28"/>
          <w:lang w:val="uk-UA"/>
        </w:rPr>
        <w:t xml:space="preserve">ПИТАННЯ: </w:t>
      </w:r>
    </w:p>
    <w:p w:rsidR="002C2BB9" w:rsidRDefault="002C2BB9" w:rsidP="002C2BB9">
      <w:pPr>
        <w:pStyle w:val="a5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Яким чином Ісус відкриває Свою божественну сутність? Ів. 6:1-14</w:t>
      </w:r>
    </w:p>
    <w:p w:rsidR="002C2BB9" w:rsidRDefault="002C2BB9" w:rsidP="002C2BB9">
      <w:pPr>
        <w:pStyle w:val="a5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Чому «справжній пророк» став розчаруванням для багатьох? Ів. 6:26; 30,31; 41,42; 52; 60,66</w:t>
      </w:r>
    </w:p>
    <w:p w:rsidR="002C2BB9" w:rsidRDefault="008E3174" w:rsidP="002C2BB9">
      <w:pPr>
        <w:pStyle w:val="a5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 чому суть поділу думок (різної реакції) на одну і ту саму ситуацію? Ів. 9:2,3 (порівняти з 9:16)</w:t>
      </w:r>
    </w:p>
    <w:p w:rsidR="008E3174" w:rsidRDefault="008E3174" w:rsidP="002C2BB9">
      <w:pPr>
        <w:pStyle w:val="a5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Чому одних світло від Бога зцілює, а інших – засліплює? Ів. 9:5; 9:17,24</w:t>
      </w:r>
    </w:p>
    <w:p w:rsidR="008E3174" w:rsidRDefault="00584914" w:rsidP="002C2BB9">
      <w:pPr>
        <w:pStyle w:val="a5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Яка мета воскресіння Лазаря? Ів. 11:42</w:t>
      </w:r>
    </w:p>
    <w:p w:rsidR="00584914" w:rsidRDefault="00584914" w:rsidP="00584914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ВИСНОВОК: Зосередившись на особистості Ісуса, збагнути Його божественну сутність, щоб бути під впливом світла й </w:t>
      </w:r>
      <w:r>
        <w:rPr>
          <w:rFonts w:ascii="Bookman Old Style" w:hAnsi="Bookman Old Style"/>
          <w:sz w:val="28"/>
          <w:szCs w:val="28"/>
          <w:lang w:val="uk-UA"/>
        </w:rPr>
        <w:t>отримати</w:t>
      </w:r>
      <w:r>
        <w:rPr>
          <w:rFonts w:ascii="Bookman Old Style" w:hAnsi="Bookman Old Style"/>
          <w:sz w:val="28"/>
          <w:szCs w:val="28"/>
          <w:lang w:val="uk-UA"/>
        </w:rPr>
        <w:t xml:space="preserve"> воскресіння </w:t>
      </w:r>
    </w:p>
    <w:p w:rsidR="00584914" w:rsidRPr="00584914" w:rsidRDefault="00584914" w:rsidP="00584914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Д</w:t>
      </w:r>
      <w:r w:rsidRPr="00584914">
        <w:rPr>
          <w:rFonts w:ascii="Bookman Old Style" w:hAnsi="Bookman Old Style"/>
          <w:sz w:val="28"/>
          <w:szCs w:val="28"/>
        </w:rPr>
        <w:t>/</w:t>
      </w:r>
      <w:r w:rsidR="00213DBC">
        <w:rPr>
          <w:rFonts w:ascii="Bookman Old Style" w:hAnsi="Bookman Old Style"/>
          <w:sz w:val="28"/>
          <w:szCs w:val="28"/>
          <w:lang w:val="uk-UA"/>
        </w:rPr>
        <w:t xml:space="preserve">З: Запевнювати ОЙКОС </w:t>
      </w:r>
      <w:r>
        <w:rPr>
          <w:rFonts w:ascii="Bookman Old Style" w:hAnsi="Bookman Old Style"/>
          <w:sz w:val="28"/>
          <w:szCs w:val="28"/>
          <w:lang w:val="uk-UA"/>
        </w:rPr>
        <w:t>в божественності Ісуса, через історії подані в даному уроці.</w:t>
      </w:r>
    </w:p>
    <w:sectPr w:rsidR="00584914" w:rsidRPr="00584914" w:rsidSect="0005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538F"/>
    <w:multiLevelType w:val="hybridMultilevel"/>
    <w:tmpl w:val="9A64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90"/>
    <w:rsid w:val="00057343"/>
    <w:rsid w:val="00213DBC"/>
    <w:rsid w:val="002C2BB9"/>
    <w:rsid w:val="00584914"/>
    <w:rsid w:val="008E3174"/>
    <w:rsid w:val="00D35890"/>
    <w:rsid w:val="00F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2024-10-03T07:01:00Z</dcterms:created>
  <dcterms:modified xsi:type="dcterms:W3CDTF">2024-10-03T07:45:00Z</dcterms:modified>
</cp:coreProperties>
</file>